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C71" w:rsidRDefault="00B749D3">
      <w:pPr>
        <w:rPr>
          <w:b/>
        </w:rPr>
      </w:pPr>
      <w:bookmarkStart w:id="0" w:name="_GoBack"/>
      <w:bookmarkEnd w:id="0"/>
      <w:r>
        <w:rPr>
          <w:b/>
        </w:rPr>
        <w:t>Prejdite si obnovené vyhliadky na Balatone</w:t>
      </w:r>
    </w:p>
    <w:p w:rsidR="00EF1C71" w:rsidRDefault="00B749D3">
      <w:pPr>
        <w:rPr>
          <w:b/>
        </w:rPr>
      </w:pPr>
      <w:r>
        <w:rPr>
          <w:b/>
          <w:noProof/>
          <w:lang w:val="hu-HU"/>
        </w:rPr>
        <w:drawing>
          <wp:inline distT="114300" distB="114300" distL="114300" distR="114300">
            <wp:extent cx="5760410" cy="20574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1C71" w:rsidRDefault="00B749D3">
      <w:r>
        <w:t>Hoci prvé, čo vás napadne, keď sa povie Balaton, je pláž a kúpanie, ukážeme vám, že jazero a jeho okolie stojí za návštevu po celý rok.</w:t>
      </w:r>
    </w:p>
    <w:p w:rsidR="00EF1C71" w:rsidRDefault="00B749D3">
      <w:r>
        <w:t>V posledných mesiacoch bolo v okolí Balatonu v rámci projektu GINOP-7.1.9-17-2018-00016 obnovených niekoľko vyhliadok a vybudované nové. Niektoré z nich sú prístupné a vhodné pre rodiny s deťmi. Stojí za to navštíviť všetky, pretože si môžete vychutnať jed</w:t>
      </w:r>
      <w:r>
        <w:t>inečný výhľad z rôznych uhlov. Takto sa dostanete k vyhliadkam, ktoré prevádzkuje spoločnosť SEFAG Zrt:</w:t>
      </w:r>
    </w:p>
    <w:p w:rsidR="00EF1C71" w:rsidRDefault="00B749D3">
      <w:r>
        <w:t xml:space="preserve">Szántód, odpočívadlo pri dube Molyhos: </w:t>
      </w:r>
      <w:hyperlink r:id="rId7">
        <w:r>
          <w:rPr>
            <w:color w:val="0563C1"/>
            <w:u w:val="single"/>
          </w:rPr>
          <w:t>https://goo.gl/maps/MeWSvAKYCZytCrzB7</w:t>
        </w:r>
      </w:hyperlink>
    </w:p>
    <w:p w:rsidR="00EF1C71" w:rsidRDefault="00B749D3">
      <w:r>
        <w:t>Balatonlelle, vyhl</w:t>
      </w:r>
      <w:r>
        <w:t xml:space="preserve">iadka a zážitkové centrum Kishegy: </w:t>
      </w:r>
      <w:hyperlink r:id="rId8">
        <w:r>
          <w:rPr>
            <w:color w:val="0563C1"/>
            <w:u w:val="single"/>
          </w:rPr>
          <w:t>https://goo.gl/maps/qbT1vQriZ9c6Xy717</w:t>
        </w:r>
      </w:hyperlink>
    </w:p>
    <w:p w:rsidR="00EF1C71" w:rsidRDefault="00B749D3">
      <w:r>
        <w:t>Obe sú vynikajúcou víkendovou rodinnou aktivitou, ktorú stojí za to navštíviť v každom ročnom období.</w:t>
      </w:r>
    </w:p>
    <w:p w:rsidR="00EF1C71" w:rsidRDefault="00B749D3">
      <w:r>
        <w:t>Súčasťou projektu výbero</w:t>
      </w:r>
      <w:r>
        <w:t xml:space="preserve">vého konania bolo aj vylepšenie vyhliadok, ktoré spravuje spoločnosť </w:t>
      </w:r>
      <w:hyperlink r:id="rId9">
        <w:r>
          <w:rPr>
            <w:color w:val="0563C1"/>
            <w:u w:val="single"/>
          </w:rPr>
          <w:t>Bakonyerdő Zrt.</w:t>
        </w:r>
      </w:hyperlink>
      <w:r>
        <w:t xml:space="preserve"> a ktoré sa nachádzajú na území obcí </w:t>
      </w:r>
      <w:hyperlink r:id="rId10">
        <w:r>
          <w:rPr>
            <w:color w:val="0563C1"/>
            <w:u w:val="single"/>
          </w:rPr>
          <w:t>Balatonföldvár</w:t>
        </w:r>
      </w:hyperlink>
      <w:r>
        <w:t xml:space="preserve"> a </w:t>
      </w:r>
      <w:hyperlink r:id="rId11">
        <w:r>
          <w:rPr>
            <w:color w:val="0563C1"/>
            <w:u w:val="single"/>
          </w:rPr>
          <w:t>Fonyód</w:t>
        </w:r>
      </w:hyperlink>
      <w:r>
        <w:t>.</w:t>
      </w:r>
    </w:p>
    <w:p w:rsidR="00EF1C71" w:rsidRDefault="00B749D3">
      <w:pPr>
        <w:jc w:val="right"/>
      </w:pPr>
      <w:r>
        <w:rPr>
          <w:noProof/>
          <w:lang w:val="hu-HU"/>
        </w:rPr>
        <w:drawing>
          <wp:inline distT="0" distB="0" distL="0" distR="0">
            <wp:extent cx="1962304" cy="1354884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304" cy="1354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F1C7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F1C71"/>
    <w:rsid w:val="00B749D3"/>
    <w:rsid w:val="00EF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k-SK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29EB"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ED29EB"/>
    <w:pPr>
      <w:spacing w:after="200" w:line="240" w:lineRule="auto"/>
    </w:pPr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ED29EB"/>
    <w:pPr>
      <w:ind w:left="720"/>
      <w:contextualSpacing/>
    </w:pPr>
  </w:style>
  <w:style w:type="character" w:customStyle="1" w:styleId="CmChar">
    <w:name w:val="Cím Char"/>
    <w:basedOn w:val="Bekezdsalapbettpusa"/>
    <w:link w:val="Cm"/>
    <w:uiPriority w:val="1"/>
    <w:rsid w:val="00ED29EB"/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character" w:styleId="Hiperhivatkozs">
    <w:name w:val="Hyperlink"/>
    <w:basedOn w:val="Bekezdsalapbettpusa"/>
    <w:uiPriority w:val="99"/>
    <w:unhideWhenUsed/>
    <w:rsid w:val="00ED29E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62DCA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6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61C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8161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161C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161C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61C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61C6"/>
    <w:rPr>
      <w:b/>
      <w:bCs/>
      <w:sz w:val="20"/>
      <w:szCs w:val="20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Vltozat">
    <w:name w:val="Revision"/>
    <w:hidden/>
    <w:uiPriority w:val="99"/>
    <w:semiHidden/>
    <w:rsid w:val="0069181C"/>
    <w:pPr>
      <w:spacing w:after="0" w:line="240" w:lineRule="auto"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6A3F0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k-SK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29EB"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ED29EB"/>
    <w:pPr>
      <w:spacing w:after="200" w:line="240" w:lineRule="auto"/>
    </w:pPr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ED29EB"/>
    <w:pPr>
      <w:ind w:left="720"/>
      <w:contextualSpacing/>
    </w:pPr>
  </w:style>
  <w:style w:type="character" w:customStyle="1" w:styleId="CmChar">
    <w:name w:val="Cím Char"/>
    <w:basedOn w:val="Bekezdsalapbettpusa"/>
    <w:link w:val="Cm"/>
    <w:uiPriority w:val="1"/>
    <w:rsid w:val="00ED29EB"/>
    <w:rPr>
      <w:rFonts w:asciiTheme="majorHAnsi" w:eastAsiaTheme="majorEastAsia" w:hAnsiTheme="majorHAnsi" w:cstheme="majorBidi"/>
      <w:b/>
      <w:bCs/>
      <w:color w:val="44546A" w:themeColor="text2"/>
      <w:sz w:val="72"/>
      <w:szCs w:val="52"/>
      <w:lang w:val="hu"/>
    </w:rPr>
  </w:style>
  <w:style w:type="character" w:styleId="Hiperhivatkozs">
    <w:name w:val="Hyperlink"/>
    <w:basedOn w:val="Bekezdsalapbettpusa"/>
    <w:uiPriority w:val="99"/>
    <w:unhideWhenUsed/>
    <w:rsid w:val="00ED29E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62DCA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6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61C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8161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161C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161C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61C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61C6"/>
    <w:rPr>
      <w:b/>
      <w:bCs/>
      <w:sz w:val="20"/>
      <w:szCs w:val="20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Vltozat">
    <w:name w:val="Revision"/>
    <w:hidden/>
    <w:uiPriority w:val="99"/>
    <w:semiHidden/>
    <w:rsid w:val="0069181C"/>
    <w:pPr>
      <w:spacing w:after="0" w:line="240" w:lineRule="auto"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6A3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maps/qbT1vQriZ9c6Xy71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o.gl/maps/MeWSvAKYCZytCrzB7" TargetMode="Externa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fonyod.hu/hu/dokumentumok/cimlap-3/016-balaton-madartavlatbo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latonfoldvarikilato.hu/szechenyi-2020-palyaza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konyerdo.hu/palyazatok/balaton-madartavlatb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rwR5HdykhvkNoXy9zchoQk9uB1g==">AMUW2mUDC4WtegrOI27Isc82wzLhfvktX7zDqmKcQAG2e9OtX+XAs8+g9vFjaaY+yc2cZxO/HJrQQJX+Y8YxM2EE8nvZvHMCzbS+RlmqCOLZxsGnthdXWi0=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Attila Dobránszkya</dc:creator>
  <cp:lastModifiedBy>Kiss Zita</cp:lastModifiedBy>
  <cp:revision>2</cp:revision>
  <dcterms:created xsi:type="dcterms:W3CDTF">2023-03-06T12:42:00Z</dcterms:created>
  <dcterms:modified xsi:type="dcterms:W3CDTF">2023-03-06T12:42:00Z</dcterms:modified>
</cp:coreProperties>
</file>